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gg/mm/aaaa.</w:t>
      </w:r>
    </w:p>
    <w:p w:rsidR="00C27B23" w:rsidRPr="009C6FAC" w:rsidRDefault="00B50D98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Data inizio rilevazione: 07/01/2020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Data fine rilevazione: 30/06/2020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B50D98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B50D98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B50D98" w:rsidRDefault="00B50D98">
      <w:pPr>
        <w:spacing w:line="360" w:lineRule="auto"/>
        <w:rPr>
          <w:rFonts w:ascii="Garamond" w:hAnsi="Garamond"/>
        </w:rPr>
      </w:pPr>
      <w:r w:rsidRPr="00B50D98">
        <w:rPr>
          <w:rFonts w:ascii="Garamond" w:hAnsi="Garamond"/>
        </w:rPr>
        <w:t>Ad eccezione del bilancio 2019, non presente sul sito,</w:t>
      </w:r>
      <w:r>
        <w:rPr>
          <w:rFonts w:ascii="Garamond" w:hAnsi="Garamond"/>
        </w:rPr>
        <w:t xml:space="preserve"> le restanti tipologie di dati risultano pubblicate nei tempi stabiliti dalla normativa di riferimento.</w:t>
      </w:r>
      <w:bookmarkStart w:id="0" w:name="_GoBack"/>
      <w:bookmarkEnd w:id="0"/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DF" w:rsidRDefault="007709DF">
      <w:pPr>
        <w:spacing w:after="0" w:line="240" w:lineRule="auto"/>
      </w:pPr>
      <w:r>
        <w:separator/>
      </w:r>
    </w:p>
  </w:endnote>
  <w:endnote w:type="continuationSeparator" w:id="0">
    <w:p w:rsidR="007709DF" w:rsidRDefault="0077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DF" w:rsidRDefault="007709DF">
      <w:pPr>
        <w:spacing w:after="0" w:line="240" w:lineRule="auto"/>
      </w:pPr>
      <w:r>
        <w:separator/>
      </w:r>
    </w:p>
  </w:footnote>
  <w:footnote w:type="continuationSeparator" w:id="0">
    <w:p w:rsidR="007709DF" w:rsidRDefault="0077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63A6"/>
    <w:multiLevelType w:val="hybridMultilevel"/>
    <w:tmpl w:val="CC60F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709DF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50D98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Luca Dentis</cp:lastModifiedBy>
  <cp:revision>22</cp:revision>
  <cp:lastPrinted>2018-02-28T15:30:00Z</cp:lastPrinted>
  <dcterms:created xsi:type="dcterms:W3CDTF">2013-12-19T15:41:00Z</dcterms:created>
  <dcterms:modified xsi:type="dcterms:W3CDTF">2020-07-31T10:54:00Z</dcterms:modified>
</cp:coreProperties>
</file>